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C6A47">
      <w:pPr>
        <w:jc w:val="center"/>
        <w:rPr>
          <w:rFonts w:ascii="方正小标宋简体" w:hAnsi="方正小标宋简体" w:eastAsia="方正小标宋简体" w:cs="方正小标宋简体"/>
          <w:bCs/>
          <w:color w:val="FF0000"/>
          <w:sz w:val="36"/>
          <w:szCs w:val="36"/>
        </w:rPr>
      </w:pPr>
      <w:r>
        <w:rPr>
          <w:rFonts w:hint="eastAsia" w:ascii="方正小标宋简体" w:hAnsi="方正小标宋简体" w:eastAsia="方正小标宋简体" w:cs="方正小标宋简体"/>
          <w:b/>
          <w:color w:val="FF0000"/>
          <w:sz w:val="96"/>
          <w:szCs w:val="96"/>
        </w:rPr>
        <w:t>XXXX单位（红头）</w:t>
      </w:r>
    </w:p>
    <w:p w14:paraId="40F8DBB0">
      <w:pPr>
        <w:spacing w:line="594" w:lineRule="exact"/>
        <w:ind w:firstLine="320" w:firstLineChars="100"/>
        <w:rPr>
          <w:rFonts w:ascii="仿宋_GB2312" w:hAnsi="仿宋" w:eastAsia="仿宋_GB2312"/>
          <w:b/>
          <w:sz w:val="52"/>
          <w:szCs w:val="52"/>
        </w:rPr>
      </w:pPr>
      <w:r>
        <w:rPr>
          <w:rFonts w:hint="eastAsia" w:ascii="仿宋_GB2312" w:hAnsi="仿宋_GB2312" w:eastAsia="仿宋_GB2312" w:cs="仿宋_GB2312"/>
          <w:bCs/>
          <w:sz w:val="32"/>
          <w:szCs w:val="32"/>
        </w:rPr>
        <w:t>签发人：xxx                        XXXX〔20XX〕XX号</w:t>
      </w:r>
      <w:r>
        <w:rPr>
          <w:rFonts w:ascii="仿宋_GB2312" w:hAnsi="仿宋" w:eastAsia="仿宋_GB2312"/>
          <w:bCs/>
          <w:sz w:val="52"/>
          <w:szCs w:val="52"/>
        </w:rPr>
        <w:t xml:space="preserve"> </w:t>
      </w:r>
    </w:p>
    <w:p w14:paraId="589439F7">
      <w:pPr>
        <w:spacing w:line="514" w:lineRule="exact"/>
        <w:jc w:val="center"/>
        <w:rPr>
          <w:rFonts w:ascii="微软雅黑" w:hAnsi="微软雅黑" w:eastAsia="微软雅黑" w:cs="微软雅黑"/>
          <w:sz w:val="44"/>
          <w:szCs w:val="44"/>
        </w:rPr>
      </w:pPr>
      <w:r>
        <w:rPr>
          <w:sz w:val="44"/>
        </w:rPr>
        <mc:AlternateContent>
          <mc:Choice Requires="wps">
            <w:drawing>
              <wp:anchor distT="0" distB="0" distL="114300" distR="114300" simplePos="0" relativeHeight="251659264" behindDoc="0" locked="0" layoutInCell="1" allowOverlap="1">
                <wp:simplePos x="0" y="0"/>
                <wp:positionH relativeFrom="column">
                  <wp:posOffset>46990</wp:posOffset>
                </wp:positionH>
                <wp:positionV relativeFrom="paragraph">
                  <wp:posOffset>46990</wp:posOffset>
                </wp:positionV>
                <wp:extent cx="5452110" cy="22225"/>
                <wp:effectExtent l="0" t="10795" r="15240" b="24130"/>
                <wp:wrapNone/>
                <wp:docPr id="1" name="直接箭头连接符 1"/>
                <wp:cNvGraphicFramePr/>
                <a:graphic xmlns:a="http://schemas.openxmlformats.org/drawingml/2006/main">
                  <a:graphicData uri="http://schemas.microsoft.com/office/word/2010/wordprocessingShape">
                    <wps:wsp>
                      <wps:cNvCnPr/>
                      <wps:spPr>
                        <a:xfrm>
                          <a:off x="0" y="0"/>
                          <a:ext cx="5452110" cy="22225"/>
                        </a:xfrm>
                        <a:prstGeom prst="straightConnector1">
                          <a:avLst/>
                        </a:prstGeom>
                        <a:ln w="22225" cap="flat" cmpd="sng">
                          <a:solidFill>
                            <a:srgbClr val="FF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3.7pt;margin-top:3.7pt;height:1.75pt;width:429.3pt;z-index:251659264;mso-width-relative:page;mso-height-relative:page;" filled="f" stroked="t" coordsize="21600,21600" o:gfxdata="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xXK6LVAAAABgEAAA8AAAAAAAAAAQAgAAAAIgAAAGRycy9kb3ducmV2Lnht&#10;bFBLAQIUABQAAAAIAIdO4kDmoiFl/AEAAPEDAAAOAAAAAAAAAAEAIAAAACQBAABkcnMvZTJvRG9j&#10;LnhtbFBLBQYAAAAABgAGAFkBAACSBQAAAAA=&#10;">
                <v:fill on="f" focussize="0,0"/>
                <v:stroke weight="1.75pt" color="#FF0000" joinstyle="round"/>
                <v:imagedata o:title=""/>
                <o:lock v:ext="edit" aspectratio="f"/>
              </v:shape>
            </w:pict>
          </mc:Fallback>
        </mc:AlternateContent>
      </w:r>
    </w:p>
    <w:p w14:paraId="6A20F64D">
      <w:pPr>
        <w:spacing w:line="600" w:lineRule="exact"/>
        <w:jc w:val="center"/>
        <w:rPr>
          <w:rFonts w:hint="eastAsia" w:ascii="华文中宋" w:hAnsi="华文中宋" w:eastAsia="华文中宋" w:cs="华文中宋"/>
          <w:sz w:val="36"/>
          <w:szCs w:val="36"/>
        </w:rPr>
      </w:pPr>
      <w:r>
        <w:rPr>
          <w:rFonts w:hint="eastAsia" w:ascii="华文中宋" w:hAnsi="华文中宋" w:eastAsia="华文中宋" w:cs="华文中宋"/>
          <w:sz w:val="36"/>
          <w:szCs w:val="36"/>
        </w:rPr>
        <w:t>关于办理辐射安全许可证的请示</w:t>
      </w:r>
    </w:p>
    <w:p w14:paraId="3E108B12">
      <w:pPr>
        <w:spacing w:line="600" w:lineRule="exact"/>
        <w:jc w:val="center"/>
        <w:rPr>
          <w:rFonts w:ascii="方正小标宋简体" w:hAnsi="仿宋" w:eastAsia="方正小标宋简体"/>
          <w:sz w:val="44"/>
          <w:szCs w:val="44"/>
        </w:rPr>
      </w:pPr>
    </w:p>
    <w:p w14:paraId="1EC6FF46">
      <w:pPr>
        <w:keepNext w:val="0"/>
        <w:keepLines w:val="0"/>
        <w:pageBreakBefore w:val="0"/>
        <w:widowControl w:val="0"/>
        <w:kinsoku/>
        <w:wordWrap/>
        <w:overflowPunct/>
        <w:topLinePunct w:val="0"/>
        <w:autoSpaceDE/>
        <w:autoSpaceDN/>
        <w:bidi w:val="0"/>
        <w:spacing w:line="58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青海省生态环境厅：</w:t>
      </w:r>
    </w:p>
    <w:p w14:paraId="3DE7C1B1">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1.（首次申请）</w:t>
      </w:r>
    </w:p>
    <w:p w14:paraId="67E82E82">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公司）拟开展xx项目，依据《中华人民共和国放射性污染防治法》《放射性同位素与射线装置安全和防护条例》等法律法规规定，现已完成相关建设项目环境影响评价工作（说明审批项目内容、规模、批复文号，及备案项目内容、规模、登记表备案号等），成立了辐射安全管理机构（名称为xxx），配备了管理人员和必要的仪器设备，相关辐射安全管理、操作等工作人员已参加辐射安全与防护基础知识培训并取得考核合格证，制定了辐射安全管理制度和辐射事故应急预案（</w:t>
      </w:r>
      <w:r>
        <w:rPr>
          <w:rFonts w:hint="eastAsia" w:ascii="仿宋_GB2312" w:hAnsi="仿宋_GB2312" w:eastAsia="仿宋_GB2312" w:cs="仿宋_GB2312"/>
          <w:sz w:val="32"/>
          <w:szCs w:val="32"/>
          <w:lang w:eastAsia="zh-CN"/>
        </w:rPr>
        <w:t>简述</w:t>
      </w:r>
      <w:r>
        <w:rPr>
          <w:rFonts w:hint="eastAsia" w:ascii="仿宋_GB2312" w:hAnsi="仿宋_GB2312" w:eastAsia="仿宋_GB2312" w:cs="仿宋_GB2312"/>
          <w:sz w:val="32"/>
          <w:szCs w:val="32"/>
        </w:rPr>
        <w:t>满足申请辐射安全许可证必须具备的培训类别、合格人数、仪器设备、防护用品、规章制度等相关条件情况）。现申请办理许可证，申请许可的种类、范围为：使用（销售）Ⅱ</w:t>
      </w:r>
      <w:r>
        <w:rPr>
          <w:rFonts w:hint="eastAsia" w:ascii="仿宋_GB2312" w:hAnsi="仿宋_GB2312" w:eastAsia="仿宋_GB2312" w:cs="仿宋_GB2312"/>
          <w:sz w:val="32"/>
          <w:szCs w:val="32"/>
          <w:lang w:eastAsia="zh-CN"/>
        </w:rPr>
        <w:t>类</w:t>
      </w:r>
      <w:r>
        <w:rPr>
          <w:rFonts w:hint="eastAsia" w:ascii="仿宋_GB2312" w:hAnsi="仿宋_GB2312" w:eastAsia="仿宋_GB2312" w:cs="仿宋_GB2312"/>
          <w:sz w:val="32"/>
          <w:szCs w:val="32"/>
        </w:rPr>
        <w:t>、Ⅲ</w:t>
      </w:r>
      <w:r>
        <w:rPr>
          <w:rFonts w:hint="eastAsia" w:ascii="仿宋_GB2312" w:hAnsi="仿宋_GB2312" w:eastAsia="仿宋_GB2312" w:cs="仿宋_GB2312"/>
          <w:sz w:val="32"/>
          <w:szCs w:val="32"/>
          <w:lang w:eastAsia="zh-CN"/>
        </w:rPr>
        <w:t>类</w:t>
      </w:r>
      <w:r>
        <w:rPr>
          <w:rFonts w:hint="eastAsia" w:ascii="仿宋_GB2312" w:hAnsi="仿宋_GB2312" w:eastAsia="仿宋_GB2312" w:cs="仿宋_GB2312"/>
          <w:sz w:val="32"/>
          <w:szCs w:val="32"/>
        </w:rPr>
        <w:t>、Ⅳ</w:t>
      </w:r>
      <w:r>
        <w:rPr>
          <w:rFonts w:hint="eastAsia" w:ascii="仿宋_GB2312" w:hAnsi="仿宋_GB2312" w:eastAsia="仿宋_GB2312" w:cs="仿宋_GB2312"/>
          <w:sz w:val="32"/>
          <w:szCs w:val="32"/>
          <w:lang w:eastAsia="zh-CN"/>
        </w:rPr>
        <w:t>类</w:t>
      </w:r>
      <w:r>
        <w:rPr>
          <w:rFonts w:hint="eastAsia" w:ascii="仿宋_GB2312" w:hAnsi="仿宋_GB2312" w:eastAsia="仿宋_GB2312" w:cs="仿宋_GB2312"/>
          <w:sz w:val="32"/>
          <w:szCs w:val="32"/>
        </w:rPr>
        <w:t>、Ⅴ类放射源，使用（销售）Ⅱ</w:t>
      </w:r>
      <w:r>
        <w:rPr>
          <w:rFonts w:hint="eastAsia" w:ascii="仿宋_GB2312" w:hAnsi="仿宋_GB2312" w:eastAsia="仿宋_GB2312" w:cs="仿宋_GB2312"/>
          <w:sz w:val="32"/>
          <w:szCs w:val="32"/>
          <w:lang w:eastAsia="zh-CN"/>
        </w:rPr>
        <w:t>类</w:t>
      </w:r>
      <w:r>
        <w:rPr>
          <w:rFonts w:hint="eastAsia" w:ascii="仿宋_GB2312" w:hAnsi="仿宋_GB2312" w:eastAsia="仿宋_GB2312" w:cs="仿宋_GB2312"/>
          <w:sz w:val="32"/>
          <w:szCs w:val="32"/>
        </w:rPr>
        <w:t>、Ⅲ</w:t>
      </w:r>
      <w:r>
        <w:rPr>
          <w:rFonts w:hint="eastAsia" w:ascii="仿宋_GB2312" w:hAnsi="仿宋_GB2312" w:eastAsia="仿宋_GB2312" w:cs="仿宋_GB2312"/>
          <w:sz w:val="32"/>
          <w:szCs w:val="32"/>
          <w:lang w:eastAsia="zh-CN"/>
        </w:rPr>
        <w:t>类</w:t>
      </w:r>
      <w:r>
        <w:rPr>
          <w:rFonts w:hint="eastAsia" w:ascii="仿宋_GB2312" w:hAnsi="仿宋_GB2312" w:eastAsia="仿宋_GB2312" w:cs="仿宋_GB2312"/>
          <w:sz w:val="32"/>
          <w:szCs w:val="32"/>
        </w:rPr>
        <w:t>射线装置，</w:t>
      </w:r>
      <w:r>
        <w:rPr>
          <w:rFonts w:hint="eastAsia" w:ascii="仿宋_GB2312" w:hAnsi="仿宋_GB2312" w:eastAsia="仿宋_GB2312" w:cs="仿宋_GB2312"/>
          <w:sz w:val="32"/>
          <w:szCs w:val="32"/>
          <w:lang w:eastAsia="zh-CN"/>
        </w:rPr>
        <w:t>使用</w:t>
      </w:r>
      <w:r>
        <w:rPr>
          <w:rFonts w:hint="eastAsia" w:ascii="仿宋_GB2312" w:hAnsi="仿宋_GB2312" w:eastAsia="仿宋_GB2312" w:cs="仿宋_GB2312"/>
          <w:sz w:val="32"/>
          <w:szCs w:val="32"/>
        </w:rPr>
        <w:t>乙</w:t>
      </w:r>
      <w:r>
        <w:rPr>
          <w:rFonts w:hint="eastAsia" w:ascii="仿宋_GB2312" w:hAnsi="仿宋_GB2312" w:eastAsia="仿宋_GB2312" w:cs="仿宋_GB2312"/>
          <w:sz w:val="32"/>
          <w:szCs w:val="32"/>
          <w:lang w:eastAsia="zh-CN"/>
        </w:rPr>
        <w:t>级</w:t>
      </w:r>
      <w:r>
        <w:rPr>
          <w:rFonts w:hint="eastAsia" w:ascii="仿宋_GB2312" w:hAnsi="仿宋_GB2312" w:eastAsia="仿宋_GB2312" w:cs="仿宋_GB2312"/>
          <w:sz w:val="32"/>
          <w:szCs w:val="32"/>
        </w:rPr>
        <w:t>、丙级非密封放射性物质工作场所（根据各自实际申请项目选填），请予以审查。</w:t>
      </w:r>
    </w:p>
    <w:p w14:paraId="65B1E31D">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我单位</w:t>
      </w:r>
      <w:r>
        <w:rPr>
          <w:rFonts w:hint="eastAsia" w:ascii="仿宋_GB2312" w:hAnsi="仿宋_GB2312" w:eastAsia="仿宋_GB2312" w:cs="仿宋_GB2312"/>
          <w:sz w:val="32"/>
          <w:szCs w:val="32"/>
        </w:rPr>
        <w:t>（公司）</w:t>
      </w:r>
      <w:r>
        <w:rPr>
          <w:rFonts w:hint="eastAsia" w:ascii="仿宋_GB2312" w:hAnsi="仿宋_GB2312" w:eastAsia="仿宋_GB2312" w:cs="仿宋_GB2312"/>
          <w:bCs/>
          <w:sz w:val="32"/>
          <w:szCs w:val="32"/>
        </w:rPr>
        <w:t>郑重承诺，严格遵守相关法律法规，对提交材料的实质内容真实性、完整性、准确性负责，如隐瞒有关情况或者提供虚假申请材料的，愿意承担相应的法律责任</w:t>
      </w:r>
      <w:r>
        <w:rPr>
          <w:rFonts w:hint="eastAsia" w:ascii="仿宋_GB2312" w:hAnsi="仿宋_GB2312" w:eastAsia="仿宋_GB2312" w:cs="仿宋_GB2312"/>
          <w:sz w:val="32"/>
          <w:szCs w:val="32"/>
        </w:rPr>
        <w:t>。</w:t>
      </w:r>
    </w:p>
    <w:p w14:paraId="6B618A52">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2.（仅开展销售活动单位首次申请）</w:t>
      </w:r>
    </w:p>
    <w:p w14:paraId="0C9656B5">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我单</w:t>
      </w:r>
      <w:r>
        <w:rPr>
          <w:rFonts w:hint="eastAsia" w:ascii="仿宋_GB2312" w:hAnsi="仿宋_GB2312" w:eastAsia="仿宋_GB2312" w:cs="仿宋_GB2312"/>
          <w:color w:val="auto"/>
          <w:sz w:val="32"/>
          <w:szCs w:val="32"/>
          <w:u w:val="none"/>
        </w:rPr>
        <w:t>位</w:t>
      </w:r>
      <w:r>
        <w:rPr>
          <w:rFonts w:hint="eastAsia" w:ascii="仿宋_GB2312" w:hAnsi="仿宋_GB2312" w:eastAsia="仿宋_GB2312" w:cs="仿宋_GB2312"/>
          <w:color w:val="auto"/>
          <w:sz w:val="32"/>
          <w:szCs w:val="32"/>
          <w:u w:val="none"/>
          <w:lang w:eastAsia="zh-CN"/>
        </w:rPr>
        <w:t>（公司）</w:t>
      </w:r>
      <w:r>
        <w:rPr>
          <w:rFonts w:hint="eastAsia" w:ascii="仿宋_GB2312" w:hAnsi="仿宋_GB2312" w:eastAsia="仿宋_GB2312" w:cs="仿宋_GB2312"/>
          <w:color w:val="auto"/>
          <w:sz w:val="32"/>
          <w:szCs w:val="32"/>
          <w:u w:val="none"/>
        </w:rPr>
        <w:t>拟开展</w:t>
      </w:r>
      <w:r>
        <w:rPr>
          <w:rFonts w:hint="eastAsia" w:ascii="仿宋_GB2312" w:hAnsi="仿宋_GB2312" w:eastAsia="仿宋_GB2312" w:cs="仿宋_GB2312"/>
          <w:color w:val="auto"/>
          <w:sz w:val="32"/>
          <w:szCs w:val="32"/>
          <w:u w:val="none"/>
          <w:lang w:val="en-US" w:eastAsia="zh-CN"/>
        </w:rPr>
        <w:t>xx</w:t>
      </w:r>
      <w:r>
        <w:rPr>
          <w:rFonts w:hint="eastAsia" w:ascii="仿宋_GB2312" w:hAnsi="仿宋_GB2312" w:eastAsia="仿宋_GB2312" w:cs="仿宋_GB2312"/>
          <w:color w:val="auto"/>
          <w:sz w:val="32"/>
          <w:szCs w:val="32"/>
          <w:u w:val="none"/>
          <w:lang w:eastAsia="zh-CN"/>
        </w:rPr>
        <w:t>（销售射线装置项目类型）</w:t>
      </w:r>
      <w:r>
        <w:rPr>
          <w:rFonts w:hint="eastAsia" w:ascii="仿宋_GB2312" w:hAnsi="仿宋_GB2312" w:eastAsia="仿宋_GB2312" w:cs="仿宋_GB2312"/>
          <w:color w:val="auto"/>
          <w:sz w:val="32"/>
          <w:szCs w:val="32"/>
          <w:u w:val="none"/>
        </w:rPr>
        <w:t>，现已完成建设项目环境影响登记表备案，备案号为：</w:t>
      </w:r>
      <w:r>
        <w:rPr>
          <w:rFonts w:hint="eastAsia" w:ascii="仿宋_GB2312" w:hAnsi="仿宋_GB2312" w:eastAsia="仿宋_GB2312" w:cs="仿宋_GB2312"/>
          <w:color w:val="auto"/>
          <w:sz w:val="32"/>
          <w:szCs w:val="32"/>
          <w:u w:val="none"/>
          <w:lang w:val="en-US" w:eastAsia="zh-CN"/>
        </w:rPr>
        <w:t>xx（登记表备案号）</w:t>
      </w:r>
      <w:r>
        <w:rPr>
          <w:rFonts w:hint="eastAsia" w:ascii="仿宋_GB2312" w:hAnsi="仿宋_GB2312" w:eastAsia="仿宋_GB2312" w:cs="仿宋_GB2312"/>
          <w:color w:val="auto"/>
          <w:sz w:val="32"/>
          <w:szCs w:val="32"/>
          <w:u w:val="none"/>
        </w:rPr>
        <w:t>。依据《中华人民共和国放射性污染防治法》《放射性同位素与射线装</w:t>
      </w:r>
      <w:r>
        <w:rPr>
          <w:rFonts w:hint="eastAsia" w:ascii="仿宋_GB2312" w:hAnsi="仿宋_GB2312" w:eastAsia="仿宋_GB2312" w:cs="仿宋_GB2312"/>
          <w:sz w:val="32"/>
          <w:szCs w:val="32"/>
          <w:u w:val="none"/>
        </w:rPr>
        <w:t>置安全和防护条例》等法律法规规定，</w:t>
      </w:r>
      <w:r>
        <w:rPr>
          <w:rFonts w:hint="eastAsia" w:ascii="仿宋_GB2312" w:hAnsi="仿宋_GB2312" w:eastAsia="仿宋_GB2312" w:cs="仿宋_GB2312"/>
          <w:sz w:val="32"/>
          <w:szCs w:val="32"/>
          <w:u w:val="none"/>
          <w:lang w:eastAsia="zh-CN"/>
        </w:rPr>
        <w:t>成立了辐射安全管理机构（名称为xxx），</w:t>
      </w:r>
      <w:r>
        <w:rPr>
          <w:rFonts w:hint="eastAsia" w:ascii="仿宋_GB2312" w:hAnsi="仿宋_GB2312" w:eastAsia="仿宋_GB2312" w:cs="仿宋_GB2312"/>
          <w:sz w:val="32"/>
          <w:szCs w:val="32"/>
          <w:u w:val="none"/>
        </w:rPr>
        <w:t>配备了管理人员，辐射工作人员已参加辐射安全与防护基础知识培训并取得考核合格证</w:t>
      </w:r>
      <w:r>
        <w:rPr>
          <w:rFonts w:hint="eastAsia" w:ascii="仿宋_GB2312" w:hAnsi="仿宋_GB2312" w:eastAsia="仿宋_GB2312" w:cs="仿宋_GB2312"/>
          <w:sz w:val="32"/>
          <w:szCs w:val="32"/>
          <w:u w:val="none"/>
          <w:lang w:eastAsia="zh-CN"/>
        </w:rPr>
        <w:t>（如组织自主考核，也请说明）</w:t>
      </w:r>
      <w:r>
        <w:rPr>
          <w:rFonts w:hint="eastAsia" w:ascii="仿宋_GB2312" w:hAnsi="仿宋_GB2312" w:eastAsia="仿宋_GB2312" w:cs="仿宋_GB2312"/>
          <w:sz w:val="32"/>
          <w:szCs w:val="32"/>
          <w:u w:val="none"/>
        </w:rPr>
        <w:t>。现申请办理许可证，申请许可</w:t>
      </w:r>
      <w:r>
        <w:rPr>
          <w:rFonts w:hint="eastAsia" w:ascii="仿宋_GB2312" w:hAnsi="仿宋_GB2312" w:eastAsia="仿宋_GB2312" w:cs="仿宋_GB2312"/>
          <w:sz w:val="32"/>
          <w:szCs w:val="32"/>
          <w:u w:val="none"/>
          <w:lang w:eastAsia="zh-CN"/>
        </w:rPr>
        <w:t>的</w:t>
      </w:r>
      <w:r>
        <w:rPr>
          <w:rFonts w:hint="eastAsia" w:ascii="仿宋_GB2312" w:hAnsi="仿宋_GB2312" w:eastAsia="仿宋_GB2312" w:cs="仿宋_GB2312"/>
          <w:sz w:val="32"/>
          <w:szCs w:val="32"/>
          <w:u w:val="none"/>
        </w:rPr>
        <w:t>种类、范围为：</w:t>
      </w:r>
      <w:r>
        <w:rPr>
          <w:rFonts w:hint="eastAsia" w:ascii="仿宋_GB2312" w:hAnsi="仿宋_GB2312" w:eastAsia="仿宋_GB2312" w:cs="仿宋_GB2312"/>
          <w:color w:val="auto"/>
          <w:sz w:val="32"/>
          <w:szCs w:val="32"/>
          <w:u w:val="none"/>
        </w:rPr>
        <w:t>销售Ⅱ</w:t>
      </w:r>
      <w:r>
        <w:rPr>
          <w:rFonts w:hint="eastAsia" w:ascii="仿宋_GB2312" w:hAnsi="仿宋_GB2312" w:eastAsia="仿宋_GB2312" w:cs="仿宋_GB2312"/>
          <w:color w:val="auto"/>
          <w:sz w:val="32"/>
          <w:szCs w:val="32"/>
          <w:u w:val="none"/>
          <w:lang w:eastAsia="zh-CN"/>
        </w:rPr>
        <w:t>类</w:t>
      </w:r>
      <w:r>
        <w:rPr>
          <w:rFonts w:hint="eastAsia" w:ascii="仿宋_GB2312" w:hAnsi="仿宋_GB2312" w:eastAsia="仿宋_GB2312" w:cs="仿宋_GB2312"/>
          <w:color w:val="auto"/>
          <w:sz w:val="32"/>
          <w:szCs w:val="32"/>
          <w:u w:val="none"/>
        </w:rPr>
        <w:t>、Ⅲ</w:t>
      </w:r>
      <w:r>
        <w:rPr>
          <w:rFonts w:hint="eastAsia" w:ascii="仿宋_GB2312" w:hAnsi="仿宋_GB2312" w:eastAsia="仿宋_GB2312" w:cs="仿宋_GB2312"/>
          <w:color w:val="auto"/>
          <w:sz w:val="32"/>
          <w:szCs w:val="32"/>
          <w:u w:val="none"/>
          <w:lang w:eastAsia="zh-CN"/>
        </w:rPr>
        <w:t>类</w:t>
      </w:r>
      <w:r>
        <w:rPr>
          <w:rFonts w:hint="eastAsia" w:ascii="仿宋_GB2312" w:hAnsi="仿宋_GB2312" w:eastAsia="仿宋_GB2312" w:cs="仿宋_GB2312"/>
          <w:color w:val="auto"/>
          <w:sz w:val="32"/>
          <w:szCs w:val="32"/>
          <w:u w:val="none"/>
        </w:rPr>
        <w:t>、Ⅳ</w:t>
      </w:r>
      <w:r>
        <w:rPr>
          <w:rFonts w:hint="eastAsia" w:ascii="仿宋_GB2312" w:hAnsi="仿宋_GB2312" w:eastAsia="仿宋_GB2312" w:cs="仿宋_GB2312"/>
          <w:color w:val="auto"/>
          <w:sz w:val="32"/>
          <w:szCs w:val="32"/>
          <w:u w:val="none"/>
          <w:lang w:eastAsia="zh-CN"/>
        </w:rPr>
        <w:t>类</w:t>
      </w:r>
      <w:r>
        <w:rPr>
          <w:rFonts w:hint="eastAsia" w:ascii="仿宋_GB2312" w:hAnsi="仿宋_GB2312" w:eastAsia="仿宋_GB2312" w:cs="仿宋_GB2312"/>
          <w:color w:val="auto"/>
          <w:sz w:val="32"/>
          <w:szCs w:val="32"/>
          <w:u w:val="none"/>
        </w:rPr>
        <w:t>、Ⅴ类放射源，销售Ⅱ</w:t>
      </w:r>
      <w:r>
        <w:rPr>
          <w:rFonts w:hint="eastAsia" w:ascii="仿宋_GB2312" w:hAnsi="仿宋_GB2312" w:eastAsia="仿宋_GB2312" w:cs="仿宋_GB2312"/>
          <w:color w:val="auto"/>
          <w:sz w:val="32"/>
          <w:szCs w:val="32"/>
          <w:u w:val="none"/>
          <w:lang w:eastAsia="zh-CN"/>
        </w:rPr>
        <w:t>类</w:t>
      </w:r>
      <w:r>
        <w:rPr>
          <w:rFonts w:hint="eastAsia" w:ascii="仿宋_GB2312" w:hAnsi="仿宋_GB2312" w:eastAsia="仿宋_GB2312" w:cs="仿宋_GB2312"/>
          <w:color w:val="auto"/>
          <w:sz w:val="32"/>
          <w:szCs w:val="32"/>
          <w:u w:val="none"/>
        </w:rPr>
        <w:t>、Ⅲ</w:t>
      </w:r>
      <w:r>
        <w:rPr>
          <w:rFonts w:hint="eastAsia" w:ascii="仿宋_GB2312" w:hAnsi="仿宋_GB2312" w:eastAsia="仿宋_GB2312" w:cs="仿宋_GB2312"/>
          <w:color w:val="auto"/>
          <w:sz w:val="32"/>
          <w:szCs w:val="32"/>
          <w:u w:val="none"/>
          <w:lang w:eastAsia="zh-CN"/>
        </w:rPr>
        <w:t>类</w:t>
      </w:r>
      <w:r>
        <w:rPr>
          <w:rFonts w:hint="eastAsia" w:ascii="仿宋_GB2312" w:hAnsi="仿宋_GB2312" w:eastAsia="仿宋_GB2312" w:cs="仿宋_GB2312"/>
          <w:sz w:val="32"/>
          <w:szCs w:val="32"/>
          <w:u w:val="none"/>
        </w:rPr>
        <w:t>射线装置（根据各自实际申请项目选填），请予以审查。</w:t>
      </w:r>
    </w:p>
    <w:p w14:paraId="16828E63">
      <w:pPr>
        <w:pStyle w:val="7"/>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我单位</w:t>
      </w:r>
      <w:r>
        <w:rPr>
          <w:rFonts w:hint="eastAsia" w:ascii="仿宋_GB2312" w:hAnsi="仿宋_GB2312" w:eastAsia="仿宋_GB2312" w:cs="仿宋_GB2312"/>
          <w:sz w:val="32"/>
          <w:szCs w:val="32"/>
          <w:lang w:eastAsia="zh-CN"/>
        </w:rPr>
        <w:t>（公司）</w:t>
      </w:r>
      <w:r>
        <w:rPr>
          <w:rFonts w:hint="eastAsia" w:ascii="仿宋_GB2312" w:hAnsi="仿宋_GB2312" w:eastAsia="仿宋_GB2312" w:cs="仿宋_GB2312"/>
          <w:bCs/>
          <w:sz w:val="32"/>
          <w:szCs w:val="32"/>
        </w:rPr>
        <w:t>郑重承诺，严格遵守相关法律法规，对</w:t>
      </w:r>
      <w:r>
        <w:rPr>
          <w:rFonts w:hint="eastAsia" w:ascii="仿宋_GB2312" w:hAnsi="仿宋_GB2312" w:eastAsia="仿宋_GB2312" w:cs="仿宋_GB2312"/>
          <w:bCs/>
          <w:sz w:val="32"/>
          <w:szCs w:val="32"/>
          <w:lang w:eastAsia="zh-CN"/>
        </w:rPr>
        <w:t>提交</w:t>
      </w:r>
      <w:r>
        <w:rPr>
          <w:rFonts w:hint="eastAsia" w:ascii="仿宋_GB2312" w:hAnsi="仿宋_GB2312" w:eastAsia="仿宋_GB2312" w:cs="仿宋_GB2312"/>
          <w:bCs/>
          <w:sz w:val="32"/>
          <w:szCs w:val="32"/>
        </w:rPr>
        <w:t>材料的实质内容真实性、完整性、准确性负责，如隐瞒有关情况或者提供虚假申请材料的，愿意承担相应的法律责任。</w:t>
      </w:r>
    </w:p>
    <w:p w14:paraId="5BF3BF78">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 系 人：xxx</w:t>
      </w:r>
    </w:p>
    <w:p w14:paraId="7D859ADA">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联系方式：xxx</w:t>
      </w:r>
    </w:p>
    <w:p w14:paraId="44A32F1F">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rPr>
      </w:pPr>
      <w:bookmarkStart w:id="0" w:name="_GoBack"/>
      <w:bookmarkEnd w:id="0"/>
    </w:p>
    <w:p w14:paraId="63500296">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附件：申请资料目录（按照清单顺序标明）</w:t>
      </w:r>
    </w:p>
    <w:p w14:paraId="439BFDEA">
      <w:pPr>
        <w:pStyle w:val="3"/>
        <w:keepNext w:val="0"/>
        <w:keepLines w:val="0"/>
        <w:pageBreakBefore w:val="0"/>
        <w:widowControl w:val="0"/>
        <w:kinsoku/>
        <w:wordWrap/>
        <w:overflowPunct/>
        <w:topLinePunct w:val="0"/>
        <w:autoSpaceDE/>
        <w:autoSpaceDN/>
        <w:bidi w:val="0"/>
        <w:spacing w:line="580" w:lineRule="exact"/>
        <w:textAlignment w:val="auto"/>
        <w:rPr>
          <w:rFonts w:hint="eastAsia" w:ascii="仿宋_GB2312" w:hAnsi="仿宋_GB2312" w:eastAsia="仿宋_GB2312" w:cs="仿宋_GB2312"/>
          <w:sz w:val="32"/>
          <w:szCs w:val="32"/>
        </w:rPr>
      </w:pPr>
    </w:p>
    <w:p w14:paraId="5BBF2271">
      <w:pPr>
        <w:keepNext w:val="0"/>
        <w:keepLines w:val="0"/>
        <w:pageBreakBefore w:val="0"/>
        <w:widowControl w:val="0"/>
        <w:kinsoku/>
        <w:wordWrap/>
        <w:overflowPunct/>
        <w:topLinePunct w:val="0"/>
        <w:autoSpaceDE/>
        <w:autoSpaceDN/>
        <w:bidi w:val="0"/>
        <w:spacing w:line="580" w:lineRule="exact"/>
        <w:ind w:firstLine="6080" w:firstLineChars="19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单位（盖章）</w:t>
      </w:r>
    </w:p>
    <w:p w14:paraId="08AD033D">
      <w:pPr>
        <w:keepNext w:val="0"/>
        <w:keepLines w:val="0"/>
        <w:pageBreakBefore w:val="0"/>
        <w:widowControl w:val="0"/>
        <w:kinsoku/>
        <w:wordWrap/>
        <w:overflowPunct/>
        <w:topLinePunct w:val="0"/>
        <w:autoSpaceDE/>
        <w:autoSpaceDN/>
        <w:bidi w:val="0"/>
        <w:adjustRightInd w:val="0"/>
        <w:snapToGrid w:val="0"/>
        <w:spacing w:line="580" w:lineRule="exact"/>
        <w:ind w:right="640" w:firstLine="6080" w:firstLineChars="1900"/>
        <w:textAlignment w:val="auto"/>
      </w:pPr>
      <w:r>
        <w:rPr>
          <w:rFonts w:hint="eastAsia" w:ascii="仿宋_GB2312" w:hAnsi="仿宋_GB2312" w:eastAsia="仿宋_GB2312" w:cs="仿宋_GB2312"/>
          <w:sz w:val="32"/>
          <w:szCs w:val="32"/>
        </w:rPr>
        <w:t>年   月   日</w:t>
      </w:r>
    </w:p>
    <w:sectPr>
      <w:pgSz w:w="11906" w:h="16838"/>
      <w:pgMar w:top="1701" w:right="1417" w:bottom="1701"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746947"/>
    <w:rsid w:val="07746947"/>
    <w:rsid w:val="259F6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BodyText"/>
    <w:basedOn w:val="1"/>
    <w:next w:val="1"/>
    <w:qFormat/>
    <w:uiPriority w:val="0"/>
    <w:rPr>
      <w:rFonts w:ascii="Calibri" w:hAnsi="Calibri" w:eastAsia="宋体" w:cs="Times New Roman"/>
    </w:rPr>
  </w:style>
  <w:style w:type="paragraph" w:styleId="3">
    <w:name w:val="Normal Indent"/>
    <w:basedOn w:val="1"/>
    <w:qFormat/>
    <w:uiPriority w:val="0"/>
    <w:pPr>
      <w:ind w:firstLine="420" w:firstLineChars="200"/>
    </w:pPr>
  </w:style>
  <w:style w:type="paragraph" w:customStyle="1" w:styleId="6">
    <w:name w:val="Body Text Indent"/>
    <w:basedOn w:val="1"/>
    <w:qFormat/>
    <w:uiPriority w:val="0"/>
    <w:pPr>
      <w:spacing w:after="120" w:afterLines="0"/>
      <w:ind w:left="420" w:leftChars="200"/>
    </w:pPr>
    <w:rPr>
      <w:rFonts w:ascii="Times New Roman" w:eastAsia="宋体"/>
    </w:rPr>
  </w:style>
  <w:style w:type="paragraph" w:customStyle="1" w:styleId="7">
    <w:name w:val="Plain Text1"/>
    <w:basedOn w:val="1"/>
    <w:qFormat/>
    <w:uiPriority w:val="99"/>
    <w:rPr>
      <w:rFonts w:ascii="宋体" w:hAnsi="Courier New" w:cs="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2025-05-27T09:10:00Z</dcterms:created>
  <dc:creator>至夏</dc:creator>
  <cp:lastModifiedBy>至夏</cp:lastModifiedBy>
  <dcterms:modified xsi:type="dcterms:W3CDTF">2025-05-27T09:15:02Z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62EF3F31121D48CFA13905FE91F51172_13</vt:lpwstr>
  </property>
  <property fmtid="{D5CDD505-2E9C-101B-9397-08002B2CF9AE}" pid="4" name="KSOTemplateDocerSaveRecord">
    <vt:lpwstr>eyJoZGlkIjoiNWZjNGM2NmIwNzk3OWVjMzc5OWMwNTA3N2FmYjI1NTEiLCJ1c2VySWQiOiI5NzU1NDI4MTUifQ==</vt:lpwstr>
  </property>
</Properties>
</file>